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1621"/>
        <w:tblW w:w="14567" w:type="dxa"/>
        <w:tblLook w:val="04A0" w:firstRow="1" w:lastRow="0" w:firstColumn="1" w:lastColumn="0" w:noHBand="0" w:noVBand="1"/>
      </w:tblPr>
      <w:tblGrid>
        <w:gridCol w:w="2309"/>
        <w:gridCol w:w="12258"/>
      </w:tblGrid>
      <w:tr w:rsidR="00A1457F" w:rsidTr="00BA24C5">
        <w:tc>
          <w:tcPr>
            <w:tcW w:w="14567" w:type="dxa"/>
            <w:gridSpan w:val="2"/>
            <w:shd w:val="clear" w:color="auto" w:fill="548DD4" w:themeFill="text2" w:themeFillTint="99"/>
          </w:tcPr>
          <w:p w:rsidR="00A1457F" w:rsidRPr="00BA24C5" w:rsidRDefault="00A1457F" w:rsidP="002542EC">
            <w:pPr>
              <w:pStyle w:val="Heading2"/>
              <w:jc w:val="center"/>
              <w:outlineLvl w:val="1"/>
              <w:rPr>
                <w:color w:val="FFFFFF" w:themeColor="background1"/>
              </w:rPr>
            </w:pPr>
            <w:r w:rsidRPr="00BA24C5">
              <w:rPr>
                <w:b/>
                <w:color w:val="FFFFFF" w:themeColor="background1"/>
              </w:rPr>
              <w:t>OBJETIVO DEL TALLER: Evidenciar su postura cognitiva sobre el documental a partir de lo observado para establecer la relación lógica con su catedra objeto de estudio y su praxis como futuro profesional.</w:t>
            </w:r>
            <w:r w:rsidR="00DA47AB" w:rsidRPr="00BA24C5">
              <w:rPr>
                <w:b/>
                <w:color w:val="FFFFFF" w:themeColor="background1"/>
              </w:rPr>
              <w:t xml:space="preserve"> </w:t>
            </w:r>
          </w:p>
        </w:tc>
      </w:tr>
      <w:tr w:rsidR="00537686" w:rsidTr="00BA24C5">
        <w:tc>
          <w:tcPr>
            <w:tcW w:w="14567" w:type="dxa"/>
            <w:gridSpan w:val="2"/>
            <w:shd w:val="clear" w:color="auto" w:fill="548DD4" w:themeFill="text2" w:themeFillTint="99"/>
          </w:tcPr>
          <w:p w:rsidR="00DA47AB" w:rsidRPr="00BA24C5" w:rsidRDefault="008013DE" w:rsidP="00A1457F">
            <w:pPr>
              <w:pStyle w:val="Heading2"/>
              <w:jc w:val="center"/>
              <w:outlineLvl w:val="1"/>
              <w:rPr>
                <w:b/>
                <w:color w:val="FFFFFF" w:themeColor="background1"/>
                <w:sz w:val="36"/>
              </w:rPr>
            </w:pPr>
            <w:r w:rsidRPr="00BA24C5">
              <w:rPr>
                <w:b/>
                <w:color w:val="FFFFFF" w:themeColor="background1"/>
                <w:sz w:val="36"/>
              </w:rPr>
              <w:t xml:space="preserve">REPORTE </w:t>
            </w:r>
            <w:r w:rsidR="00DA47AB" w:rsidRPr="00BA24C5">
              <w:rPr>
                <w:b/>
                <w:color w:val="FFFFFF" w:themeColor="background1"/>
                <w:sz w:val="36"/>
              </w:rPr>
              <w:t xml:space="preserve">DE SU POSTURA </w:t>
            </w:r>
            <w:r w:rsidRPr="00BA24C5">
              <w:rPr>
                <w:b/>
                <w:color w:val="FFFFFF" w:themeColor="background1"/>
                <w:sz w:val="36"/>
              </w:rPr>
              <w:t>COGNITIV</w:t>
            </w:r>
            <w:r w:rsidR="00DA47AB" w:rsidRPr="00BA24C5">
              <w:rPr>
                <w:b/>
                <w:color w:val="FFFFFF" w:themeColor="background1"/>
                <w:sz w:val="36"/>
              </w:rPr>
              <w:t>A</w:t>
            </w:r>
            <w:r w:rsidRPr="00BA24C5">
              <w:rPr>
                <w:b/>
                <w:color w:val="FFFFFF" w:themeColor="background1"/>
                <w:sz w:val="36"/>
              </w:rPr>
              <w:t xml:space="preserve"> </w:t>
            </w:r>
            <w:r w:rsidR="00A1457F" w:rsidRPr="00BA24C5">
              <w:rPr>
                <w:b/>
                <w:color w:val="FFFFFF" w:themeColor="background1"/>
                <w:sz w:val="36"/>
              </w:rPr>
              <w:t xml:space="preserve">SOBRE </w:t>
            </w:r>
            <w:r w:rsidR="002542EC">
              <w:rPr>
                <w:b/>
                <w:color w:val="FFFFFF" w:themeColor="background1"/>
                <w:sz w:val="36"/>
              </w:rPr>
              <w:t xml:space="preserve">EL </w:t>
            </w:r>
            <w:r w:rsidR="00A1457F" w:rsidRPr="00BA24C5">
              <w:rPr>
                <w:b/>
                <w:color w:val="FFFFFF" w:themeColor="background1"/>
                <w:sz w:val="36"/>
              </w:rPr>
              <w:t>DOCUMENTAL</w:t>
            </w:r>
            <w:r w:rsidRPr="00BA24C5">
              <w:rPr>
                <w:b/>
                <w:color w:val="FFFFFF" w:themeColor="background1"/>
                <w:sz w:val="36"/>
              </w:rPr>
              <w:t>.</w:t>
            </w:r>
          </w:p>
          <w:p w:rsidR="00537686" w:rsidRPr="00BA24C5" w:rsidRDefault="00A1457F" w:rsidP="002542EC">
            <w:pPr>
              <w:pStyle w:val="Heading2"/>
              <w:jc w:val="center"/>
              <w:outlineLvl w:val="1"/>
              <w:rPr>
                <w:b/>
                <w:color w:val="FFFFFF" w:themeColor="background1"/>
                <w:sz w:val="36"/>
              </w:rPr>
            </w:pPr>
            <w:r w:rsidRPr="00BA24C5">
              <w:rPr>
                <w:b/>
                <w:color w:val="FFFFFF" w:themeColor="background1"/>
                <w:sz w:val="36"/>
              </w:rPr>
              <w:t xml:space="preserve"> </w:t>
            </w:r>
          </w:p>
        </w:tc>
      </w:tr>
      <w:tr w:rsidR="00537686" w:rsidTr="00537686">
        <w:tc>
          <w:tcPr>
            <w:tcW w:w="2309" w:type="dxa"/>
          </w:tcPr>
          <w:p w:rsidR="00537686" w:rsidRPr="00B968C2" w:rsidRDefault="00537686" w:rsidP="00537686">
            <w:pPr>
              <w:jc w:val="center"/>
              <w:rPr>
                <w:b/>
              </w:rPr>
            </w:pPr>
            <w:r>
              <w:rPr>
                <w:b/>
              </w:rPr>
              <w:t>ESTUDIANTE:</w:t>
            </w:r>
          </w:p>
        </w:tc>
        <w:tc>
          <w:tcPr>
            <w:tcW w:w="12258" w:type="dxa"/>
          </w:tcPr>
          <w:p w:rsidR="00537686" w:rsidRDefault="00D16CB6" w:rsidP="00537686">
            <w:r>
              <w:t>Marcos Santiesteban</w:t>
            </w:r>
          </w:p>
        </w:tc>
      </w:tr>
      <w:tr w:rsidR="00537686" w:rsidTr="00F5077A">
        <w:tc>
          <w:tcPr>
            <w:tcW w:w="2309" w:type="dxa"/>
            <w:shd w:val="clear" w:color="auto" w:fill="B8CCE4" w:themeFill="accent1" w:themeFillTint="66"/>
          </w:tcPr>
          <w:p w:rsidR="00537686" w:rsidRPr="00B968C2" w:rsidRDefault="00537686" w:rsidP="00537686">
            <w:pPr>
              <w:jc w:val="center"/>
              <w:rPr>
                <w:b/>
              </w:rPr>
            </w:pPr>
            <w:r>
              <w:rPr>
                <w:b/>
              </w:rPr>
              <w:t>CATEDRA O MATERIA</w:t>
            </w:r>
          </w:p>
        </w:tc>
        <w:tc>
          <w:tcPr>
            <w:tcW w:w="12258" w:type="dxa"/>
          </w:tcPr>
          <w:p w:rsidR="00537686" w:rsidRDefault="00D16CB6" w:rsidP="00537686">
            <w:r>
              <w:t>Investigación Formativa</w:t>
            </w:r>
          </w:p>
        </w:tc>
      </w:tr>
      <w:tr w:rsidR="00537686" w:rsidTr="00F5077A">
        <w:trPr>
          <w:trHeight w:val="646"/>
        </w:trPr>
        <w:tc>
          <w:tcPr>
            <w:tcW w:w="2309" w:type="dxa"/>
            <w:shd w:val="clear" w:color="auto" w:fill="B8CCE4" w:themeFill="accent1" w:themeFillTint="66"/>
          </w:tcPr>
          <w:p w:rsidR="008F085A" w:rsidRDefault="008F085A" w:rsidP="00537686">
            <w:pPr>
              <w:jc w:val="center"/>
              <w:rPr>
                <w:b/>
              </w:rPr>
            </w:pPr>
          </w:p>
          <w:p w:rsidR="00537686" w:rsidRPr="00B968C2" w:rsidRDefault="00BA24C5" w:rsidP="00537686">
            <w:pPr>
              <w:jc w:val="center"/>
              <w:rPr>
                <w:b/>
              </w:rPr>
            </w:pPr>
            <w:r>
              <w:rPr>
                <w:b/>
              </w:rPr>
              <w:t>TITULO DEL DOCUMENTAL VISTO</w:t>
            </w:r>
            <w:r w:rsidRPr="00B968C2">
              <w:rPr>
                <w:b/>
              </w:rPr>
              <w:t>.</w:t>
            </w:r>
          </w:p>
        </w:tc>
        <w:tc>
          <w:tcPr>
            <w:tcW w:w="12258" w:type="dxa"/>
          </w:tcPr>
          <w:p w:rsidR="00537686" w:rsidRDefault="00537686" w:rsidP="00537686"/>
          <w:p w:rsidR="00537686" w:rsidRDefault="00D01A7D" w:rsidP="009C3491">
            <w:pPr>
              <w:rPr>
                <w:rStyle w:val="Strong"/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>VIDEO "</w:t>
            </w:r>
            <w:r w:rsidR="009C3491">
              <w:rPr>
                <w:rStyle w:val="Strong"/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>DOCUMENTAL 9.70</w:t>
            </w:r>
            <w:r w:rsidR="00D16CB6">
              <w:rPr>
                <w:rStyle w:val="Strong"/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>"   </w:t>
            </w:r>
            <w:r>
              <w:rPr>
                <w:rFonts w:ascii="Arial" w:hAnsi="Arial" w:cs="Arial"/>
                <w:color w:val="363636"/>
                <w:sz w:val="19"/>
                <w:szCs w:val="19"/>
                <w:shd w:val="clear" w:color="auto" w:fill="FFFFFF"/>
              </w:rPr>
              <w:t xml:space="preserve"> </w:t>
            </w:r>
            <w:r w:rsidR="009C3491">
              <w:t xml:space="preserve"> </w:t>
            </w:r>
            <w:hyperlink r:id="rId6" w:history="1">
              <w:r w:rsidR="009C3491" w:rsidRPr="00564D73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https://www.youtube.com/watch?v=bMpGDZ43N9k&amp;feature=youtu.be</w:t>
              </w:r>
            </w:hyperlink>
          </w:p>
          <w:p w:rsidR="009C3491" w:rsidRDefault="009C3491" w:rsidP="009C3491"/>
        </w:tc>
      </w:tr>
      <w:tr w:rsidR="00537686" w:rsidTr="00F5077A">
        <w:tc>
          <w:tcPr>
            <w:tcW w:w="2309" w:type="dxa"/>
            <w:shd w:val="clear" w:color="auto" w:fill="B8CCE4" w:themeFill="accent1" w:themeFillTint="66"/>
          </w:tcPr>
          <w:p w:rsidR="00537686" w:rsidRPr="00B968C2" w:rsidRDefault="00537686" w:rsidP="00537686">
            <w:pPr>
              <w:jc w:val="center"/>
              <w:rPr>
                <w:b/>
              </w:rPr>
            </w:pPr>
            <w:r w:rsidRPr="00B968C2">
              <w:rPr>
                <w:b/>
              </w:rPr>
              <w:t>FECHA DE ELABORACIÓN</w:t>
            </w:r>
          </w:p>
        </w:tc>
        <w:tc>
          <w:tcPr>
            <w:tcW w:w="12258" w:type="dxa"/>
          </w:tcPr>
          <w:p w:rsidR="00537686" w:rsidRDefault="00D16CB6" w:rsidP="00537686">
            <w:r>
              <w:t>09/02/2020</w:t>
            </w:r>
          </w:p>
          <w:p w:rsidR="00537686" w:rsidRDefault="00537686" w:rsidP="00537686">
            <w:pPr>
              <w:jc w:val="center"/>
            </w:pPr>
          </w:p>
        </w:tc>
      </w:tr>
      <w:tr w:rsidR="00BA24C5" w:rsidTr="00BA24C5">
        <w:tc>
          <w:tcPr>
            <w:tcW w:w="14567" w:type="dxa"/>
            <w:gridSpan w:val="2"/>
            <w:shd w:val="clear" w:color="auto" w:fill="548DD4" w:themeFill="text2" w:themeFillTint="99"/>
          </w:tcPr>
          <w:p w:rsidR="00BA24C5" w:rsidRPr="00BA24C5" w:rsidRDefault="00BA24C5" w:rsidP="00BA24C5">
            <w:pPr>
              <w:jc w:val="center"/>
              <w:rPr>
                <w:b/>
              </w:rPr>
            </w:pPr>
            <w:r w:rsidRPr="00BA24C5">
              <w:rPr>
                <w:b/>
                <w:sz w:val="32"/>
              </w:rPr>
              <w:t>ANÁLISIS LÓGICO, CRÍTICO Y SISTÉMICO SOBRE EL DOCUMENTAL.</w:t>
            </w:r>
          </w:p>
        </w:tc>
      </w:tr>
      <w:tr w:rsidR="00537686" w:rsidTr="005F39CC">
        <w:trPr>
          <w:trHeight w:val="1685"/>
        </w:trPr>
        <w:tc>
          <w:tcPr>
            <w:tcW w:w="2309" w:type="dxa"/>
            <w:shd w:val="clear" w:color="auto" w:fill="B8CCE4" w:themeFill="accent1" w:themeFillTint="66"/>
          </w:tcPr>
          <w:p w:rsidR="00537686" w:rsidRDefault="00537686" w:rsidP="00537686">
            <w:pPr>
              <w:jc w:val="center"/>
              <w:rPr>
                <w:b/>
              </w:rPr>
            </w:pPr>
          </w:p>
          <w:p w:rsidR="00537686" w:rsidRDefault="00537686" w:rsidP="00537686">
            <w:pPr>
              <w:jc w:val="center"/>
              <w:rPr>
                <w:b/>
              </w:rPr>
            </w:pPr>
            <w:r w:rsidRPr="00B47996">
              <w:rPr>
                <w:b/>
              </w:rPr>
              <w:t>1. ¿De qué trata el vídeo en términos generales?</w:t>
            </w:r>
          </w:p>
          <w:p w:rsidR="00537686" w:rsidRDefault="00537686" w:rsidP="00537686">
            <w:pPr>
              <w:jc w:val="center"/>
              <w:rPr>
                <w:b/>
              </w:rPr>
            </w:pPr>
          </w:p>
          <w:p w:rsidR="00537686" w:rsidRPr="00B968C2" w:rsidRDefault="00537686" w:rsidP="00537686">
            <w:pPr>
              <w:jc w:val="center"/>
              <w:rPr>
                <w:b/>
              </w:rPr>
            </w:pPr>
          </w:p>
        </w:tc>
        <w:tc>
          <w:tcPr>
            <w:tcW w:w="12258" w:type="dxa"/>
          </w:tcPr>
          <w:p w:rsidR="00537686" w:rsidRDefault="00537686" w:rsidP="00537686">
            <w:pPr>
              <w:jc w:val="both"/>
            </w:pPr>
          </w:p>
          <w:p w:rsidR="00537686" w:rsidRDefault="00E54FDC" w:rsidP="005448CB">
            <w:pPr>
              <w:jc w:val="both"/>
            </w:pPr>
            <w:r>
              <w:t xml:space="preserve"> </w:t>
            </w:r>
            <w:r w:rsidR="009C3491">
              <w:t xml:space="preserve">El video trata </w:t>
            </w:r>
            <w:r w:rsidR="00D92F87">
              <w:t>sobre</w:t>
            </w:r>
            <w:r w:rsidR="009C3491">
              <w:t xml:space="preserve"> </w:t>
            </w:r>
            <w:r w:rsidR="00D92F87">
              <w:t>la privatización de las semillas en Colombia</w:t>
            </w:r>
            <w:r w:rsidR="005448CB">
              <w:t>.</w:t>
            </w:r>
            <w:r w:rsidR="00D92F87">
              <w:t xml:space="preserve"> </w:t>
            </w:r>
            <w:r w:rsidR="005448CB">
              <w:t>E</w:t>
            </w:r>
            <w:r w:rsidR="00D92F87">
              <w:t>l tratado de libre comercio con Estados Unidos</w:t>
            </w:r>
            <w:r w:rsidR="005448CB">
              <w:t xml:space="preserve"> ha traído consecuencias para los campesinos, se han tenido pérdidas económicas y han acabado con una de sus principales tradiciones (reutilizar las semillas de sus mejores cosechas).</w:t>
            </w:r>
          </w:p>
        </w:tc>
      </w:tr>
      <w:tr w:rsidR="00BA24C5" w:rsidTr="00F5077A">
        <w:tc>
          <w:tcPr>
            <w:tcW w:w="2309" w:type="dxa"/>
            <w:shd w:val="clear" w:color="auto" w:fill="B8CCE4" w:themeFill="accent1" w:themeFillTint="66"/>
          </w:tcPr>
          <w:p w:rsidR="00D806E8" w:rsidRDefault="00D806E8" w:rsidP="00537686">
            <w:pPr>
              <w:jc w:val="center"/>
              <w:rPr>
                <w:b/>
              </w:rPr>
            </w:pPr>
          </w:p>
          <w:p w:rsidR="00BA24C5" w:rsidRDefault="00BA24C5" w:rsidP="00537686">
            <w:pPr>
              <w:jc w:val="center"/>
              <w:rPr>
                <w:b/>
              </w:rPr>
            </w:pPr>
            <w:r w:rsidRPr="00BA24C5">
              <w:rPr>
                <w:b/>
              </w:rPr>
              <w:t>2. ¿Qué es lo que describe en detalle y cuál es la propuesta del autor?</w:t>
            </w:r>
          </w:p>
        </w:tc>
        <w:tc>
          <w:tcPr>
            <w:tcW w:w="12258" w:type="dxa"/>
          </w:tcPr>
          <w:p w:rsidR="00BA24C5" w:rsidRDefault="006A5134" w:rsidP="00982759">
            <w:pPr>
              <w:jc w:val="both"/>
            </w:pPr>
            <w:r>
              <w:t>Desde que entró el TLC entre Colombia y Estados Unidos, entró a regir la resolución 9.70 SEMILLAS CERTIFICADAS, en donde indica que no se puede sembrar semillas que no sean certificadas</w:t>
            </w:r>
            <w:r w:rsidR="00982759">
              <w:t xml:space="preserve">, eso quiere decir que no se puede reutilizar las semillas productos de sus mismas cosechas. La única semilla que se puede utilizar son las que tienen certificación de calidad y que cumple con las medidas fitosanitarias, deben ser obtenidas de una empresa productora inscrita ante las entidades competentes. En Colombia solo un </w:t>
            </w:r>
            <w:r w:rsidR="00381FB5">
              <w:t>8%de las semillas certificadas están registradas por empresas Colom</w:t>
            </w:r>
            <w:r w:rsidR="00E34301">
              <w:t>bianas, las demás son de empresas extranjeras.</w:t>
            </w:r>
          </w:p>
        </w:tc>
      </w:tr>
      <w:tr w:rsidR="00537686" w:rsidTr="00F5077A">
        <w:tc>
          <w:tcPr>
            <w:tcW w:w="2309" w:type="dxa"/>
            <w:shd w:val="clear" w:color="auto" w:fill="B8CCE4" w:themeFill="accent1" w:themeFillTint="66"/>
          </w:tcPr>
          <w:p w:rsidR="00D806E8" w:rsidRDefault="00D806E8" w:rsidP="00537686">
            <w:pPr>
              <w:jc w:val="center"/>
              <w:rPr>
                <w:b/>
              </w:rPr>
            </w:pPr>
          </w:p>
          <w:p w:rsidR="00537686" w:rsidRPr="00B968C2" w:rsidRDefault="00537686" w:rsidP="005D6316">
            <w:pPr>
              <w:jc w:val="center"/>
              <w:rPr>
                <w:b/>
              </w:rPr>
            </w:pPr>
            <w:r w:rsidRPr="00B47996">
              <w:rPr>
                <w:b/>
              </w:rPr>
              <w:t>3. ¿Cuál es su apreciación críti</w:t>
            </w:r>
            <w:r w:rsidR="00A1457F">
              <w:rPr>
                <w:b/>
              </w:rPr>
              <w:t xml:space="preserve">ca al respecto de lo que se </w:t>
            </w:r>
            <w:r w:rsidR="005D6316">
              <w:rPr>
                <w:b/>
              </w:rPr>
              <w:t>describe</w:t>
            </w:r>
            <w:r w:rsidR="00A1457F">
              <w:rPr>
                <w:b/>
              </w:rPr>
              <w:t xml:space="preserve"> en el </w:t>
            </w:r>
            <w:r w:rsidR="005D6316">
              <w:rPr>
                <w:b/>
              </w:rPr>
              <w:t>documental</w:t>
            </w:r>
            <w:r w:rsidR="00A1457F">
              <w:rPr>
                <w:b/>
              </w:rPr>
              <w:t xml:space="preserve"> </w:t>
            </w:r>
            <w:r w:rsidRPr="00B47996">
              <w:rPr>
                <w:b/>
              </w:rPr>
              <w:t xml:space="preserve">y </w:t>
            </w:r>
            <w:r w:rsidR="00C9317F">
              <w:rPr>
                <w:b/>
              </w:rPr>
              <w:t xml:space="preserve">sobre </w:t>
            </w:r>
            <w:r w:rsidRPr="00B47996">
              <w:rPr>
                <w:b/>
              </w:rPr>
              <w:t>las conclusiones planteadas por el autor?</w:t>
            </w:r>
          </w:p>
        </w:tc>
        <w:tc>
          <w:tcPr>
            <w:tcW w:w="12258" w:type="dxa"/>
          </w:tcPr>
          <w:p w:rsidR="00197F06" w:rsidRDefault="00197F06" w:rsidP="00197F06">
            <w:pPr>
              <w:jc w:val="both"/>
            </w:pPr>
          </w:p>
          <w:p w:rsidR="008117FC" w:rsidRDefault="00A45DE4" w:rsidP="00197F06">
            <w:pPr>
              <w:jc w:val="both"/>
            </w:pPr>
            <w:r>
              <w:t xml:space="preserve">Creo que quitarle </w:t>
            </w:r>
            <w:r w:rsidR="004F0374">
              <w:t xml:space="preserve">la oportunidad  </w:t>
            </w:r>
            <w:r w:rsidR="004F0374">
              <w:t xml:space="preserve">a los campesinos </w:t>
            </w:r>
            <w:r w:rsidR="004F0374">
              <w:t>de mantener una tradición de menor costo de siembra, hace que tengamos un retroceso para los agricultores en la región, los altos costos que demanda la siembra, transporte y venta de los productos agrícolas han hecho que muchos campesinos reemplacen la siembra por otro sistema de trabajo. En la actualidad se está importando productos que normalmente se producen o producían en las tierras Colombianas, se está cerrando la oportunidad de tener alimentación a la mano y económica,  y los beneficiados son las empresas que han monopolizado éste mercado.</w:t>
            </w:r>
          </w:p>
          <w:p w:rsidR="004F0374" w:rsidRDefault="004F0374" w:rsidP="00197F06">
            <w:pPr>
              <w:jc w:val="both"/>
            </w:pPr>
            <w:r>
              <w:t xml:space="preserve">Se necesita una atención especial para recuperar y sacar </w:t>
            </w:r>
            <w:r w:rsidR="007602B6">
              <w:t>adelante los procesos agrícolas, se está dejando a un lado temas muy importantes para el bienestar del ser humano.</w:t>
            </w:r>
          </w:p>
          <w:p w:rsidR="008117FC" w:rsidRDefault="008117FC" w:rsidP="00197F06">
            <w:pPr>
              <w:jc w:val="both"/>
            </w:pPr>
          </w:p>
          <w:p w:rsidR="008117FC" w:rsidRPr="005D6316" w:rsidRDefault="008117FC" w:rsidP="00197F06">
            <w:pPr>
              <w:jc w:val="both"/>
            </w:pPr>
          </w:p>
        </w:tc>
      </w:tr>
      <w:tr w:rsidR="00537686" w:rsidTr="00F5077A">
        <w:tc>
          <w:tcPr>
            <w:tcW w:w="2309" w:type="dxa"/>
            <w:shd w:val="clear" w:color="auto" w:fill="B8CCE4" w:themeFill="accent1" w:themeFillTint="66"/>
          </w:tcPr>
          <w:p w:rsidR="00537686" w:rsidRDefault="00537686" w:rsidP="00537686">
            <w:pPr>
              <w:jc w:val="center"/>
              <w:rPr>
                <w:b/>
              </w:rPr>
            </w:pPr>
          </w:p>
          <w:p w:rsidR="00537686" w:rsidRPr="00B968C2" w:rsidRDefault="00537686" w:rsidP="00537686">
            <w:pPr>
              <w:jc w:val="center"/>
              <w:rPr>
                <w:b/>
              </w:rPr>
            </w:pPr>
            <w:r w:rsidRPr="00B47996">
              <w:rPr>
                <w:b/>
              </w:rPr>
              <w:lastRenderedPageBreak/>
              <w:t>4. ¿Qué importancia o trascendencia tiene lo tratado en el vídeo</w:t>
            </w:r>
            <w:r w:rsidR="00A1457F">
              <w:rPr>
                <w:b/>
              </w:rPr>
              <w:t xml:space="preserve"> para la gestión empresarial desde su postura disciplinar</w:t>
            </w:r>
            <w:r w:rsidR="000D70D5">
              <w:rPr>
                <w:b/>
              </w:rPr>
              <w:t>ia</w:t>
            </w:r>
            <w:r w:rsidRPr="00B47996">
              <w:rPr>
                <w:b/>
              </w:rPr>
              <w:t>?</w:t>
            </w:r>
          </w:p>
        </w:tc>
        <w:tc>
          <w:tcPr>
            <w:tcW w:w="12258" w:type="dxa"/>
          </w:tcPr>
          <w:p w:rsidR="0088608E" w:rsidRDefault="0088608E" w:rsidP="00537686">
            <w:pPr>
              <w:jc w:val="both"/>
            </w:pPr>
          </w:p>
          <w:p w:rsidR="0088608E" w:rsidRDefault="007602B6" w:rsidP="00537686">
            <w:pPr>
              <w:jc w:val="both"/>
            </w:pPr>
            <w:r>
              <w:lastRenderedPageBreak/>
              <w:t>El sector agrícola es sin duda uno de los sectores má</w:t>
            </w:r>
            <w:r w:rsidR="002563AD">
              <w:t>s importantes para el ser humano, se requiere desde la gestión empresarial y política, fortalecer por medio de apoyo económico y reducción de aranceles las buenas prácticas de siembra. Se requiere tecnificar los cultivos para obtener productos de calidad y con precios competitivos.</w:t>
            </w:r>
          </w:p>
          <w:p w:rsidR="002563AD" w:rsidRDefault="002563AD" w:rsidP="00537686">
            <w:pPr>
              <w:jc w:val="both"/>
            </w:pPr>
            <w:r>
              <w:t>En Colombia los canales de distribución mayoritarios se están quedando con la mayor parte de las ganancias en la compra y venta de los productos y el campesino que cultiva y dedica gran parte de su tiempo realizando sus prácticas agrícolas gana una cuantía menor que en muchas ocasiones solo les alcanza para cubrir los gastos. Se necesita equidad y responsabilidad en éste sector.</w:t>
            </w:r>
          </w:p>
          <w:p w:rsidR="00537686" w:rsidRDefault="00537686" w:rsidP="009C3491">
            <w:pPr>
              <w:jc w:val="both"/>
            </w:pPr>
          </w:p>
        </w:tc>
      </w:tr>
      <w:tr w:rsidR="00631583" w:rsidTr="006725B5">
        <w:tc>
          <w:tcPr>
            <w:tcW w:w="2309" w:type="dxa"/>
            <w:shd w:val="clear" w:color="auto" w:fill="B8CCE4" w:themeFill="accent1" w:themeFillTint="66"/>
          </w:tcPr>
          <w:p w:rsidR="00631583" w:rsidRDefault="00631583" w:rsidP="005376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¿Qué aportes </w:t>
            </w:r>
            <w:r w:rsidR="00952B1F">
              <w:rPr>
                <w:b/>
              </w:rPr>
              <w:t xml:space="preserve">como futuro profesional y con base </w:t>
            </w:r>
            <w:r w:rsidR="00694BCF">
              <w:rPr>
                <w:b/>
              </w:rPr>
              <w:t xml:space="preserve">en su catedra de estudio, </w:t>
            </w:r>
            <w:r w:rsidR="00952B1F">
              <w:rPr>
                <w:b/>
              </w:rPr>
              <w:t xml:space="preserve">haría para mejorar </w:t>
            </w:r>
            <w:r w:rsidR="00694BCF">
              <w:rPr>
                <w:b/>
              </w:rPr>
              <w:t>la gestión empresarial?</w:t>
            </w:r>
          </w:p>
          <w:p w:rsidR="00694BCF" w:rsidRDefault="00694BCF" w:rsidP="00537686">
            <w:pPr>
              <w:jc w:val="center"/>
              <w:rPr>
                <w:b/>
              </w:rPr>
            </w:pPr>
            <w:r>
              <w:rPr>
                <w:b/>
              </w:rPr>
              <w:t>Argumente con calidad profesional.</w:t>
            </w:r>
          </w:p>
        </w:tc>
        <w:tc>
          <w:tcPr>
            <w:tcW w:w="12258" w:type="dxa"/>
            <w:vAlign w:val="center"/>
          </w:tcPr>
          <w:p w:rsidR="006725B5" w:rsidRDefault="006725B5" w:rsidP="006725B5">
            <w:r>
              <w:t>Si el gobierno indica que lo más conveniente para los campesinos es usar semillas certificadas, lo ideal sería lograr que éstas semillas sean Nacionales y no importadas a fin de fortalecer las micro empresas, los costos de éstas semillas deberían ser muy bajos y se deberían dar beneficios económicos a quienes siembren a fin de fortalecer el sector agrícola y los precios al consumidor final que somos todos sean más asequibles.</w:t>
            </w:r>
          </w:p>
          <w:p w:rsidR="002542EC" w:rsidRDefault="006725B5" w:rsidP="006725B5">
            <w:r>
              <w:t>Con lo anterior se fomenta empleo, que las personas vuelvan al campo a sembrar, que tengamos comida de primera mano y de calidad, que seamos grandes productores y por qué no, uno de los más importantes exportadores.</w:t>
            </w:r>
          </w:p>
          <w:p w:rsidR="006725B5" w:rsidRDefault="006725B5" w:rsidP="006725B5"/>
        </w:tc>
      </w:tr>
    </w:tbl>
    <w:p w:rsidR="00762F38" w:rsidRDefault="00762F38">
      <w:bookmarkStart w:id="0" w:name="_GoBack"/>
      <w:bookmarkEnd w:id="0"/>
    </w:p>
    <w:sectPr w:rsidR="00762F38" w:rsidSect="00694BCF">
      <w:pgSz w:w="16838" w:h="11906" w:orient="landscape"/>
      <w:pgMar w:top="567" w:right="765" w:bottom="567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EE" w:rsidRDefault="008B7DEE" w:rsidP="00A1457F">
      <w:pPr>
        <w:spacing w:after="0" w:line="240" w:lineRule="auto"/>
      </w:pPr>
      <w:r>
        <w:separator/>
      </w:r>
    </w:p>
  </w:endnote>
  <w:endnote w:type="continuationSeparator" w:id="0">
    <w:p w:rsidR="008B7DEE" w:rsidRDefault="008B7DEE" w:rsidP="00A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EE" w:rsidRDefault="008B7DEE" w:rsidP="00A1457F">
      <w:pPr>
        <w:spacing w:after="0" w:line="240" w:lineRule="auto"/>
      </w:pPr>
      <w:r>
        <w:separator/>
      </w:r>
    </w:p>
  </w:footnote>
  <w:footnote w:type="continuationSeparator" w:id="0">
    <w:p w:rsidR="008B7DEE" w:rsidRDefault="008B7DEE" w:rsidP="00A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1C"/>
    <w:rsid w:val="00087854"/>
    <w:rsid w:val="000948D6"/>
    <w:rsid w:val="000D70D5"/>
    <w:rsid w:val="000E55F4"/>
    <w:rsid w:val="000F6C09"/>
    <w:rsid w:val="001028AC"/>
    <w:rsid w:val="0016097A"/>
    <w:rsid w:val="00197F06"/>
    <w:rsid w:val="00244A10"/>
    <w:rsid w:val="00245249"/>
    <w:rsid w:val="002542EC"/>
    <w:rsid w:val="002563AD"/>
    <w:rsid w:val="003445E4"/>
    <w:rsid w:val="00374A63"/>
    <w:rsid w:val="00375CB1"/>
    <w:rsid w:val="00381FB5"/>
    <w:rsid w:val="003B5F35"/>
    <w:rsid w:val="004D25AA"/>
    <w:rsid w:val="004D621C"/>
    <w:rsid w:val="004F0374"/>
    <w:rsid w:val="00520B59"/>
    <w:rsid w:val="00537686"/>
    <w:rsid w:val="005448CB"/>
    <w:rsid w:val="005B0F3F"/>
    <w:rsid w:val="005D6316"/>
    <w:rsid w:val="005F39CC"/>
    <w:rsid w:val="00631583"/>
    <w:rsid w:val="006725B5"/>
    <w:rsid w:val="00694BCF"/>
    <w:rsid w:val="006A5134"/>
    <w:rsid w:val="006F558F"/>
    <w:rsid w:val="007602B6"/>
    <w:rsid w:val="00762F38"/>
    <w:rsid w:val="008013DE"/>
    <w:rsid w:val="008117FC"/>
    <w:rsid w:val="00864346"/>
    <w:rsid w:val="008722D5"/>
    <w:rsid w:val="0088608E"/>
    <w:rsid w:val="008A2DD6"/>
    <w:rsid w:val="008B7DEE"/>
    <w:rsid w:val="008F085A"/>
    <w:rsid w:val="008F5ECC"/>
    <w:rsid w:val="00915CB4"/>
    <w:rsid w:val="00942297"/>
    <w:rsid w:val="00952B1F"/>
    <w:rsid w:val="00973167"/>
    <w:rsid w:val="00982759"/>
    <w:rsid w:val="0099531C"/>
    <w:rsid w:val="009C3491"/>
    <w:rsid w:val="00A1457F"/>
    <w:rsid w:val="00A20BD5"/>
    <w:rsid w:val="00A24B83"/>
    <w:rsid w:val="00A45DE4"/>
    <w:rsid w:val="00A7118F"/>
    <w:rsid w:val="00AE3EB6"/>
    <w:rsid w:val="00B632D5"/>
    <w:rsid w:val="00B813C0"/>
    <w:rsid w:val="00BA24C5"/>
    <w:rsid w:val="00C9317F"/>
    <w:rsid w:val="00CA5C20"/>
    <w:rsid w:val="00CF4B2D"/>
    <w:rsid w:val="00D01A7D"/>
    <w:rsid w:val="00D12F82"/>
    <w:rsid w:val="00D16CB6"/>
    <w:rsid w:val="00D3040B"/>
    <w:rsid w:val="00D512B0"/>
    <w:rsid w:val="00D806E8"/>
    <w:rsid w:val="00D92F87"/>
    <w:rsid w:val="00DA47AB"/>
    <w:rsid w:val="00E26F73"/>
    <w:rsid w:val="00E34301"/>
    <w:rsid w:val="00E54FDC"/>
    <w:rsid w:val="00E609D2"/>
    <w:rsid w:val="00E9796F"/>
    <w:rsid w:val="00F5077A"/>
    <w:rsid w:val="00FE141C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F1630-1A25-4991-9426-DF8CBD34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5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3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45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1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7F"/>
  </w:style>
  <w:style w:type="paragraph" w:styleId="Footer">
    <w:name w:val="footer"/>
    <w:basedOn w:val="Normal"/>
    <w:link w:val="FooterChar"/>
    <w:uiPriority w:val="99"/>
    <w:unhideWhenUsed/>
    <w:rsid w:val="00A1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7F"/>
  </w:style>
  <w:style w:type="character" w:styleId="Strong">
    <w:name w:val="Strong"/>
    <w:basedOn w:val="DefaultParagraphFont"/>
    <w:uiPriority w:val="22"/>
    <w:qFormat/>
    <w:rsid w:val="00D16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MpGDZ43N9k&amp;feature=youtu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Marcos Santiesteban Zambrano</cp:lastModifiedBy>
  <cp:revision>8</cp:revision>
  <cp:lastPrinted>2017-08-06T20:28:00Z</cp:lastPrinted>
  <dcterms:created xsi:type="dcterms:W3CDTF">2020-02-10T02:33:00Z</dcterms:created>
  <dcterms:modified xsi:type="dcterms:W3CDTF">2020-02-10T17:11:00Z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jsantime@jci.com</vt:lpwstr>
  </property>
  <property fmtid="{D5CDD505-2E9C-101B-9397-08002B2CF9AE}" pid="5" name="MSIP_Label_6be01c0c-f9b3-4dc4-af0b-a82110cc37cd_SetDate">
    <vt:lpwstr>2020-02-09T18:45:43.9115956Z</vt:lpwstr>
  </property>
  <property fmtid="{D5CDD505-2E9C-101B-9397-08002B2CF9AE}" pid="6" name="MSIP_Label_6be01c0c-f9b3-4dc4-af0b-a82110cc37cd_Name">
    <vt:lpwstr>Internal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cf729163-a97f-49cc-841b-b1060da5ad97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</vt:lpwstr>
  </property>
</Properties>
</file>